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00" w:lineRule="exact"/>
        <w:jc w:val="center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bookmarkStart w:id="12" w:name="_GoBack"/>
      <w:bookmarkStart w:id="0" w:name="_Toc14559"/>
      <w:bookmarkStart w:id="1" w:name="_Toc31464"/>
      <w:bookmarkStart w:id="2" w:name="_Toc3224"/>
      <w:bookmarkStart w:id="3" w:name="_Toc17052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电子票据个人查询</w:t>
      </w:r>
      <w:bookmarkEnd w:id="0"/>
      <w:bookmarkEnd w:id="1"/>
      <w:bookmarkEnd w:id="2"/>
      <w:bookmarkEnd w:id="3"/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4" w:name="_Toc8123"/>
      <w:bookmarkStart w:id="5" w:name="_Toc29172"/>
      <w:bookmarkStart w:id="6" w:name="_Toc27207"/>
      <w:bookmarkStart w:id="7" w:name="_Toc20199"/>
      <w:r>
        <w:rPr>
          <w:rFonts w:hint="eastAsia" w:ascii="宋体" w:hAnsi="宋体" w:eastAsia="宋体" w:cs="宋体"/>
          <w:b/>
          <w:bCs/>
          <w:sz w:val="28"/>
          <w:szCs w:val="28"/>
        </w:rPr>
        <w:t>1、微信公众号接收票据信息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关注下方公众号【电子票服务】并绑定手机号，对应手机号码开出的电子票即可推送至微信；如图6.1.1和图6.1.2所示：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54610</wp:posOffset>
            </wp:positionV>
            <wp:extent cx="2160270" cy="3806825"/>
            <wp:effectExtent l="0" t="0" r="11430" b="3175"/>
            <wp:wrapNone/>
            <wp:docPr id="4" name="图片 2" descr="88ea662f5046575e4b04e74e1f4a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88ea662f5046575e4b04e74e1f4a309"/>
                    <pic:cNvPicPr>
                      <a:picLocks noChangeAspect="1"/>
                    </pic:cNvPicPr>
                  </pic:nvPicPr>
                  <pic:blipFill>
                    <a:blip r:embed="rId4"/>
                    <a:srcRect t="4318" b="754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380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72390</wp:posOffset>
            </wp:positionV>
            <wp:extent cx="2160270" cy="2160270"/>
            <wp:effectExtent l="0" t="0" r="11430" b="11430"/>
            <wp:wrapNone/>
            <wp:docPr id="3" name="图片 3" descr="电子票服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票服务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如图6.1.1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图6.1.2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8" w:name="_Toc24524"/>
      <w:bookmarkStart w:id="9" w:name="_Toc14806"/>
      <w:bookmarkStart w:id="10" w:name="_Toc31827"/>
      <w:bookmarkStart w:id="11" w:name="_Toc5202"/>
      <w:r>
        <w:rPr>
          <w:rFonts w:hint="eastAsia" w:ascii="宋体" w:hAnsi="宋体" w:eastAsia="宋体" w:cs="宋体"/>
          <w:b/>
          <w:bCs/>
          <w:sz w:val="28"/>
          <w:szCs w:val="28"/>
        </w:rPr>
        <w:t>2、四川省财政厅官网查询电子票据</w:t>
      </w:r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在IE浏览器或谷歌浏览器输入以下网址进入官方查验票据平台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如图6.2.1：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http://202.61.91.26:19001/billcheck/html/index.html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120650</wp:posOffset>
            </wp:positionV>
            <wp:extent cx="5039995" cy="3025140"/>
            <wp:effectExtent l="0" t="0" r="1905" b="1016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图6.2.1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把微信【电子票服务】公众号接收到票据信息输入后，点击【查验】即可下载后打印，如图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.2.2所示：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121920</wp:posOffset>
            </wp:positionV>
            <wp:extent cx="4319905" cy="3262630"/>
            <wp:effectExtent l="0" t="0" r="10795" b="127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l="20193" r="24265" b="1427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2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</w:rPr>
        <w:t>图6.2.2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扫码查票：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请使用微信小程序【电子票夹】扫描票据右上角的二维码即可查票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565FD"/>
    <w:rsid w:val="39C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2021-04-28T08:17:00Z</dcterms:created>
  <dc:creator>范庆</dc:creator>
  <cp:lastModifiedBy>范庆</cp:lastModifiedBy>
  <dcterms:modified xsi:type="dcterms:W3CDTF">2021-04-28T08:18:07Z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08B426DE9F954C75AB9624033B6E67A0</vt:lpwstr>
  </property>
</Properties>
</file>